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5A7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Theme="majorEastAsia" w:hAnsiTheme="majorEastAsia" w:eastAsiaTheme="majorEastAsia" w:cstheme="majorEastAsia"/>
          <w:color w:val="auto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2026年普宁市应急管理系统安全监管能力提升培训方案项目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市场价格调查邀请函</w:t>
      </w:r>
    </w:p>
    <w:p w14:paraId="293B4864"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20" w:lineRule="exact"/>
        <w:ind w:firstLine="480" w:firstLineChars="200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广东东远建设工程管理有限公司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</w:rPr>
        <w:t>受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eastAsia="zh-CN"/>
        </w:rPr>
        <w:t>普宁市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应急管理局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委托，现对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2026年普宁市应急管理系统安全监管能力提升培训方案项目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进行公开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市场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价格调查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，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邀请相关行业的市场供应商参与报价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。</w:t>
      </w:r>
    </w:p>
    <w:p w14:paraId="344D11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</w:pPr>
      <w:r>
        <w:rPr>
          <w:rStyle w:val="16"/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项目名称：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2026年普宁市应急管理系统安全监管能力提升培训方案项目</w:t>
      </w:r>
    </w:p>
    <w:p w14:paraId="43650259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二、报价文件资料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：</w:t>
      </w:r>
    </w:p>
    <w:p w14:paraId="5E8E757E">
      <w:pPr>
        <w:pStyle w:val="2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kern w:val="2"/>
          <w:sz w:val="24"/>
          <w:szCs w:val="24"/>
          <w:shd w:val="clear" w:fill="FFFFFF"/>
          <w:vertAlign w:val="baseline"/>
          <w:lang w:val="en-US" w:eastAsia="zh-CN" w:bidi="ar-SA"/>
        </w:rPr>
        <w:t>报价时需按附件1格式填写相应报价，按要求盖章及填写日期，并附营业执照。</w:t>
      </w:r>
    </w:p>
    <w:p w14:paraId="29E1BAA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三、报价要求：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本次市场询价基于同等服务和服务内容进行报价，报价应包括全部住宿费、餐费、场地费、资料费、讲师及班务人员交通费、讲师费及班务人员费用、应向中华人民共和国政府缴纳的增值税和其他税等全部税费、保险、伴随服务，以及履行合同所需的所有费用、所有风险、责任等其他一切隐含及不可预见的费用等（报价时可按附件格式填写相应报价或自行拟定报价格式）</w:t>
      </w:r>
    </w:p>
    <w:p w14:paraId="4ABCAEED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val="en-US" w:eastAsia="zh-CN"/>
        </w:rPr>
        <w:t>四、报价文件提交截止时间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：2026年04月14日18点00分（北京时间）</w:t>
      </w:r>
    </w:p>
    <w:p w14:paraId="69C53ABE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val="en-US" w:eastAsia="zh-CN"/>
        </w:rPr>
        <w:t>五、报价文件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提交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方式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：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电子邮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件（邮件主题：项目名称+公司名称）、邮寄或现场提交</w:t>
      </w:r>
    </w:p>
    <w:p w14:paraId="00009FC4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电子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>邮件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发送至邮箱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>gddy0708@163.com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</w:rPr>
        <w:t>（邮件主题：公司名称+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项目名称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</w:rPr>
        <w:t>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；</w:t>
      </w:r>
    </w:p>
    <w:p w14:paraId="52B65A7A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83838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邮件或现场提交地点：广州市天河区华夏路16号1210室(广东东远建设工程管理有限公司揭阳分公司）；</w:t>
      </w:r>
    </w:p>
    <w:p w14:paraId="39984048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3、联系人及电话：江先生020-83981809；</w:t>
      </w:r>
    </w:p>
    <w:p w14:paraId="06C20BF5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/>
        <w:textAlignment w:val="baseline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六、注意事项：</w:t>
      </w:r>
    </w:p>
    <w:p w14:paraId="72E3A2F2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/>
        <w:textAlignment w:val="baseline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本公告不是正式采购公告，仅对项目有关价格进行市场价格调查，不确定成交单位。</w:t>
      </w:r>
    </w:p>
    <w:p w14:paraId="18FB7BC2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/>
        <w:textAlignment w:val="baseline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</w:p>
    <w:p w14:paraId="6115E65D">
      <w:pPr>
        <w:keepNext w:val="0"/>
        <w:keepLines w:val="0"/>
        <w:pageBreakBefore w:val="0"/>
        <w:wordWrap/>
        <w:topLinePunct w:val="0"/>
        <w:autoSpaceDN/>
        <w:bidi w:val="0"/>
        <w:adjustRightInd/>
        <w:snapToGrid/>
        <w:spacing w:line="520" w:lineRule="exact"/>
        <w:jc w:val="both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"/>
        </w:rPr>
        <w:t>附件1：2026年普宁市应急管理系统安全监管能力提升培训方案项目报价表</w:t>
      </w:r>
    </w:p>
    <w:p w14:paraId="3A641C04">
      <w:pPr>
        <w:keepNext w:val="0"/>
        <w:keepLines w:val="0"/>
        <w:pageBreakBefore w:val="0"/>
        <w:wordWrap/>
        <w:topLinePunct w:val="0"/>
        <w:autoSpaceDN/>
        <w:bidi w:val="0"/>
        <w:adjustRightInd/>
        <w:snapToGrid/>
        <w:spacing w:line="520" w:lineRule="exact"/>
        <w:jc w:val="both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"/>
        </w:rPr>
        <w:t>附件2：2026年普宁市应急管理系统安全监管能力提升培训方案项目采购需求书</w:t>
      </w:r>
    </w:p>
    <w:p w14:paraId="377A18BA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360" w:firstLineChars="150"/>
        <w:jc w:val="right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</w:p>
    <w:p w14:paraId="25020485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360" w:firstLineChars="150"/>
        <w:jc w:val="right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广东东远建设工程管理有限公司</w:t>
      </w:r>
    </w:p>
    <w:p w14:paraId="668CF3F0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360" w:firstLineChars="150"/>
        <w:jc w:val="right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sectPr>
          <w:pgSz w:w="11906" w:h="16838"/>
          <w:pgMar w:top="1020" w:right="1286" w:bottom="918" w:left="138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2026年04月10日</w:t>
      </w:r>
    </w:p>
    <w:p w14:paraId="2D6138AF">
      <w:pPr>
        <w:pStyle w:val="10"/>
        <w:keepNext w:val="0"/>
        <w:keepLines w:val="0"/>
        <w:pageBreakBefore w:val="0"/>
        <w:widowControl w:val="0"/>
        <w:suppressLineNumbers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注：市场供应商复函时，本市场价格调查邀请函应随复函报价一并提交给我单位，并按下列要求盖章及填写日期。</w:t>
      </w:r>
    </w:p>
    <w:p w14:paraId="33982D82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-140970</wp:posOffset>
                </wp:positionH>
                <wp:positionV relativeFrom="paragraph">
                  <wp:posOffset>368300</wp:posOffset>
                </wp:positionV>
                <wp:extent cx="6207760" cy="2820670"/>
                <wp:effectExtent l="4445" t="4445" r="17145" b="1333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9470" y="1808480"/>
                          <a:ext cx="6207760" cy="282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E3CD4A"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suppressLineNumbers w:val="0"/>
                              <w:shd w:val="clear" w:color="auto" w:fill="FFFFFF"/>
                              <w:kinsoku/>
                              <w:wordWrap w:val="0"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Autospacing="0" w:afterAutospacing="0" w:line="360" w:lineRule="auto"/>
                              <w:ind w:right="0" w:firstLine="560" w:firstLineChars="200"/>
                              <w:jc w:val="left"/>
                              <w:textAlignment w:val="auto"/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  <w:t>致：广东东远建设工程管理有限公司</w:t>
                            </w:r>
                          </w:p>
                          <w:p w14:paraId="6658CBA1"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suppressLineNumbers w:val="0"/>
                              <w:shd w:val="clear" w:color="auto" w:fill="FFFFFF"/>
                              <w:kinsoku/>
                              <w:wordWrap w:val="0"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Autospacing="0" w:afterAutospacing="0" w:line="360" w:lineRule="auto"/>
                              <w:ind w:right="0" w:firstLine="560" w:firstLineChars="200"/>
                              <w:jc w:val="left"/>
                              <w:textAlignment w:val="auto"/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  <w:t>贵单位发出的市场价格调查邀请函，我单位已收悉，愿意根据贵单位发出的拟采购服务内容提供报价。</w:t>
                            </w:r>
                          </w:p>
                          <w:p w14:paraId="304D9C2C"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suppressLineNumbers w:val="0"/>
                              <w:shd w:val="clear" w:color="auto" w:fill="FFFFFF"/>
                              <w:kinsoku/>
                              <w:wordWrap w:val="0"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Autospacing="0" w:afterAutospacing="0" w:line="360" w:lineRule="auto"/>
                              <w:ind w:left="0" w:right="0" w:firstLine="560" w:firstLineChars="200"/>
                              <w:jc w:val="left"/>
                              <w:textAlignment w:val="auto"/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</w:pPr>
                          </w:p>
                          <w:p w14:paraId="30698D08"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suppressLineNumbers w:val="0"/>
                              <w:shd w:val="clear" w:color="auto" w:fill="FFFFFF"/>
                              <w:kinsoku/>
                              <w:wordWrap w:val="0"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Autospacing="0" w:afterAutospacing="0" w:line="360" w:lineRule="auto"/>
                              <w:ind w:right="0"/>
                              <w:jc w:val="right"/>
                              <w:textAlignment w:val="auto"/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  <w:t>市场供应商盖公章</w:t>
                            </w:r>
                          </w:p>
                          <w:p w14:paraId="44E28A6A">
                            <w:pPr>
                              <w:jc w:val="right"/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  <w:t>复函日期：　　　年　　月　　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1pt;margin-top:29pt;height:222.1pt;width:488.8pt;z-index:251659264;mso-width-relative:page;mso-height-relative:page;" fillcolor="#FFFFFF [3201]" filled="t" stroked="t" coordsize="21600,21600" o:gfxdata="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StwZh1gAAAAoBAAAPAAAAAAAAAAEAIAAAACIAAABkcnMvZG93bnJldi54bWxQSwECFAAUAAAA&#10;CACHTuJAiMhznmICAADD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3E3CD4A">
                      <w:pPr>
                        <w:pStyle w:val="10"/>
                        <w:keepNext w:val="0"/>
                        <w:keepLines w:val="0"/>
                        <w:pageBreakBefore w:val="0"/>
                        <w:widowControl w:val="0"/>
                        <w:suppressLineNumbers w:val="0"/>
                        <w:shd w:val="clear" w:color="auto" w:fill="FFFFFF"/>
                        <w:kinsoku/>
                        <w:wordWrap w:val="0"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afterAutospacing="0" w:line="360" w:lineRule="auto"/>
                        <w:ind w:right="0" w:firstLine="560" w:firstLineChars="200"/>
                        <w:jc w:val="left"/>
                        <w:textAlignment w:val="auto"/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  <w:t>致：广东东远建设工程管理有限公司</w:t>
                      </w:r>
                    </w:p>
                    <w:p w14:paraId="6658CBA1">
                      <w:pPr>
                        <w:pStyle w:val="10"/>
                        <w:keepNext w:val="0"/>
                        <w:keepLines w:val="0"/>
                        <w:pageBreakBefore w:val="0"/>
                        <w:widowControl w:val="0"/>
                        <w:suppressLineNumbers w:val="0"/>
                        <w:shd w:val="clear" w:color="auto" w:fill="FFFFFF"/>
                        <w:kinsoku/>
                        <w:wordWrap w:val="0"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afterAutospacing="0" w:line="360" w:lineRule="auto"/>
                        <w:ind w:right="0" w:firstLine="560" w:firstLineChars="200"/>
                        <w:jc w:val="left"/>
                        <w:textAlignment w:val="auto"/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  <w:t>贵单位发出的市场价格调查邀请函，我单位已收悉，愿意根据贵单位发出的拟采购服务内容提供报价。</w:t>
                      </w:r>
                    </w:p>
                    <w:p w14:paraId="304D9C2C">
                      <w:pPr>
                        <w:pStyle w:val="10"/>
                        <w:keepNext w:val="0"/>
                        <w:keepLines w:val="0"/>
                        <w:pageBreakBefore w:val="0"/>
                        <w:widowControl w:val="0"/>
                        <w:suppressLineNumbers w:val="0"/>
                        <w:shd w:val="clear" w:color="auto" w:fill="FFFFFF"/>
                        <w:kinsoku/>
                        <w:wordWrap w:val="0"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afterAutospacing="0" w:line="360" w:lineRule="auto"/>
                        <w:ind w:left="0" w:right="0" w:firstLine="560" w:firstLineChars="200"/>
                        <w:jc w:val="left"/>
                        <w:textAlignment w:val="auto"/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</w:pPr>
                    </w:p>
                    <w:p w14:paraId="30698D08">
                      <w:pPr>
                        <w:pStyle w:val="10"/>
                        <w:keepNext w:val="0"/>
                        <w:keepLines w:val="0"/>
                        <w:pageBreakBefore w:val="0"/>
                        <w:widowControl w:val="0"/>
                        <w:suppressLineNumbers w:val="0"/>
                        <w:shd w:val="clear" w:color="auto" w:fill="FFFFFF"/>
                        <w:kinsoku/>
                        <w:wordWrap w:val="0"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afterAutospacing="0" w:line="360" w:lineRule="auto"/>
                        <w:ind w:right="0"/>
                        <w:jc w:val="right"/>
                        <w:textAlignment w:val="auto"/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  <w:t>市场供应商盖公章</w:t>
                      </w:r>
                    </w:p>
                    <w:p w14:paraId="44E28A6A">
                      <w:pPr>
                        <w:jc w:val="right"/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  <w:t>复函日期：　　　年　　月　　日</w:t>
                      </w:r>
                    </w:p>
                  </w:txbxContent>
                </v:textbox>
              </v:shape>
            </w:pict>
          </mc:Fallback>
        </mc:AlternateContent>
      </w:r>
    </w:p>
    <w:p w14:paraId="769ED5EF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vertAlign w:val="baseline"/>
          <w:lang w:val="en-US" w:eastAsia="zh-CN"/>
        </w:rPr>
      </w:pPr>
    </w:p>
    <w:p w14:paraId="48ACEE6F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vertAlign w:val="baseline"/>
          <w:lang w:val="en-US" w:eastAsia="zh-CN"/>
        </w:rPr>
        <w:sectPr>
          <w:footerReference r:id="rId3" w:type="default"/>
          <w:pgSz w:w="11906" w:h="16838"/>
          <w:pgMar w:top="1020" w:right="1286" w:bottom="918" w:left="1380" w:header="851" w:footer="992" w:gutter="0"/>
          <w:pgNumType w:start="1"/>
          <w:cols w:space="425" w:num="1"/>
          <w:docGrid w:type="lines" w:linePitch="312" w:charSpace="0"/>
        </w:sectPr>
      </w:pPr>
      <w:bookmarkStart w:id="1" w:name="_GoBack"/>
      <w:bookmarkEnd w:id="1"/>
    </w:p>
    <w:p w14:paraId="5E1BC298">
      <w:pPr>
        <w:spacing w:line="360" w:lineRule="auto"/>
        <w:jc w:val="both"/>
        <w:rPr>
          <w:rFonts w:hint="default" w:asciiTheme="majorEastAsia" w:hAnsiTheme="majorEastAsia" w:eastAsiaTheme="majorEastAsia" w:cstheme="majorEastAsia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附件1：</w:t>
      </w:r>
    </w:p>
    <w:p w14:paraId="10A9E74C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2026年普宁市应急管理系统安全监管能力提升培训方案项目</w:t>
      </w:r>
    </w:p>
    <w:p w14:paraId="6ECC9EC8">
      <w:pPr>
        <w:spacing w:line="360" w:lineRule="auto"/>
        <w:jc w:val="center"/>
        <w:rPr>
          <w:rFonts w:hint="default" w:asciiTheme="majorEastAsia" w:hAnsiTheme="majorEastAsia" w:eastAsiaTheme="majorEastAsia" w:cstheme="majorEastAsia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报价表</w:t>
      </w:r>
    </w:p>
    <w:tbl>
      <w:tblPr>
        <w:tblStyle w:val="13"/>
        <w:tblW w:w="48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2599"/>
        <w:gridCol w:w="1947"/>
        <w:gridCol w:w="3518"/>
      </w:tblGrid>
      <w:tr w14:paraId="135C7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12" w:type="pct"/>
            <w:noWrap w:val="0"/>
            <w:vAlign w:val="center"/>
          </w:tcPr>
          <w:p w14:paraId="355CF183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4" w:type="pct"/>
            <w:noWrap w:val="0"/>
            <w:vAlign w:val="center"/>
          </w:tcPr>
          <w:p w14:paraId="045901BB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058" w:type="pct"/>
            <w:noWrap w:val="0"/>
            <w:vAlign w:val="center"/>
          </w:tcPr>
          <w:p w14:paraId="5D969617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费用（含税）</w:t>
            </w:r>
          </w:p>
        </w:tc>
        <w:tc>
          <w:tcPr>
            <w:tcW w:w="1914" w:type="pct"/>
            <w:noWrap w:val="0"/>
            <w:vAlign w:val="center"/>
          </w:tcPr>
          <w:p w14:paraId="73462663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046D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2" w:type="pct"/>
            <w:noWrap w:val="0"/>
            <w:vAlign w:val="center"/>
          </w:tcPr>
          <w:p w14:paraId="3583156E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bookmarkStart w:id="0" w:name="OLE_LINK1" w:colFirst="1" w:colLast="66"/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pct"/>
            <w:noWrap w:val="0"/>
            <w:vAlign w:val="center"/>
          </w:tcPr>
          <w:p w14:paraId="0A3BABE7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配置讲师</w:t>
            </w:r>
          </w:p>
        </w:tc>
        <w:tc>
          <w:tcPr>
            <w:tcW w:w="1058" w:type="pct"/>
            <w:noWrap w:val="0"/>
            <w:vAlign w:val="center"/>
          </w:tcPr>
          <w:p w14:paraId="217BD337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14" w:type="pct"/>
            <w:noWrap w:val="0"/>
            <w:vAlign w:val="center"/>
          </w:tcPr>
          <w:p w14:paraId="682812C5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每期16学时，共计2期</w:t>
            </w:r>
          </w:p>
        </w:tc>
      </w:tr>
      <w:tr w14:paraId="7E93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2" w:type="pct"/>
            <w:noWrap w:val="0"/>
            <w:vAlign w:val="center"/>
          </w:tcPr>
          <w:p w14:paraId="0FD0C203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4" w:type="pct"/>
            <w:noWrap w:val="0"/>
            <w:vAlign w:val="center"/>
          </w:tcPr>
          <w:p w14:paraId="0DFBD9D0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提供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培训资料、试卷打印、装订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eastAsia="zh-CN" w:bidi="ar"/>
              </w:rPr>
              <w:t>、文具用品、资料袋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058" w:type="pct"/>
            <w:noWrap w:val="0"/>
            <w:vAlign w:val="center"/>
          </w:tcPr>
          <w:p w14:paraId="294B6D97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14" w:type="pct"/>
            <w:noWrap w:val="0"/>
            <w:vAlign w:val="center"/>
          </w:tcPr>
          <w:p w14:paraId="335226C6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共计400套</w:t>
            </w:r>
          </w:p>
        </w:tc>
      </w:tr>
      <w:tr w14:paraId="2DC69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2" w:type="pct"/>
            <w:noWrap w:val="0"/>
            <w:vAlign w:val="center"/>
          </w:tcPr>
          <w:p w14:paraId="7A68AEB8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4" w:type="pct"/>
            <w:noWrap w:val="0"/>
            <w:vAlign w:val="center"/>
          </w:tcPr>
          <w:p w14:paraId="6D593152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负责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讲师、班务往返交通</w:t>
            </w:r>
          </w:p>
        </w:tc>
        <w:tc>
          <w:tcPr>
            <w:tcW w:w="1058" w:type="pct"/>
            <w:noWrap w:val="0"/>
            <w:vAlign w:val="center"/>
          </w:tcPr>
          <w:p w14:paraId="7809A893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14" w:type="pct"/>
            <w:noWrap w:val="0"/>
            <w:vAlign w:val="center"/>
          </w:tcPr>
          <w:p w14:paraId="44CF189F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每期2天，2期数共计8次。</w:t>
            </w:r>
          </w:p>
        </w:tc>
      </w:tr>
      <w:tr w14:paraId="7A78C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2" w:type="pct"/>
            <w:noWrap w:val="0"/>
            <w:vAlign w:val="center"/>
          </w:tcPr>
          <w:p w14:paraId="37E1EF97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4" w:type="pct"/>
            <w:noWrap w:val="0"/>
            <w:vAlign w:val="center"/>
          </w:tcPr>
          <w:p w14:paraId="28D4192E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提供班务人员</w:t>
            </w:r>
          </w:p>
        </w:tc>
        <w:tc>
          <w:tcPr>
            <w:tcW w:w="1058" w:type="pct"/>
            <w:noWrap w:val="0"/>
            <w:vAlign w:val="center"/>
          </w:tcPr>
          <w:p w14:paraId="37340621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14" w:type="pct"/>
            <w:noWrap w:val="0"/>
            <w:vAlign w:val="center"/>
          </w:tcPr>
          <w:p w14:paraId="0213A9AE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每期2天，2期共计4天</w:t>
            </w:r>
          </w:p>
        </w:tc>
      </w:tr>
      <w:tr w14:paraId="48C94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2" w:type="pct"/>
            <w:noWrap w:val="0"/>
            <w:vAlign w:val="center"/>
          </w:tcPr>
          <w:p w14:paraId="3A03138F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4" w:type="pct"/>
            <w:noWrap w:val="0"/>
            <w:vAlign w:val="center"/>
          </w:tcPr>
          <w:p w14:paraId="43EA20BF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提供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场地租赁</w:t>
            </w:r>
          </w:p>
        </w:tc>
        <w:tc>
          <w:tcPr>
            <w:tcW w:w="1058" w:type="pct"/>
            <w:noWrap w:val="0"/>
            <w:vAlign w:val="center"/>
          </w:tcPr>
          <w:p w14:paraId="49699107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14" w:type="pct"/>
            <w:noWrap w:val="0"/>
            <w:vAlign w:val="center"/>
          </w:tcPr>
          <w:p w14:paraId="311FB469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每期2天，2期共计4天</w:t>
            </w:r>
          </w:p>
        </w:tc>
      </w:tr>
      <w:tr w14:paraId="10CB7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612" w:type="pct"/>
            <w:noWrap w:val="0"/>
            <w:vAlign w:val="center"/>
          </w:tcPr>
          <w:p w14:paraId="7AE658E3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4" w:type="pct"/>
            <w:noWrap w:val="0"/>
            <w:vAlign w:val="center"/>
          </w:tcPr>
          <w:p w14:paraId="195CEE9A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提供人员餐费</w:t>
            </w:r>
          </w:p>
        </w:tc>
        <w:tc>
          <w:tcPr>
            <w:tcW w:w="1058" w:type="pct"/>
            <w:noWrap w:val="0"/>
            <w:vAlign w:val="center"/>
          </w:tcPr>
          <w:p w14:paraId="09AC5C62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14" w:type="pct"/>
            <w:noWrap w:val="0"/>
            <w:vAlign w:val="center"/>
          </w:tcPr>
          <w:p w14:paraId="3A0848D9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每期是200学员+老师1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+班务老师2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合计203人。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一期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两天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即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一期三餐（2午餐+1晚餐）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两期共计6餐。</w:t>
            </w:r>
          </w:p>
        </w:tc>
      </w:tr>
      <w:tr w14:paraId="33A4F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612" w:type="pct"/>
            <w:noWrap w:val="0"/>
            <w:vAlign w:val="center"/>
          </w:tcPr>
          <w:p w14:paraId="1407A108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4" w:type="pct"/>
            <w:noWrap w:val="0"/>
            <w:vAlign w:val="center"/>
          </w:tcPr>
          <w:p w14:paraId="7AD3B0EE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提供人员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住宿</w:t>
            </w:r>
          </w:p>
        </w:tc>
        <w:tc>
          <w:tcPr>
            <w:tcW w:w="1058" w:type="pct"/>
            <w:noWrap w:val="0"/>
            <w:vAlign w:val="center"/>
          </w:tcPr>
          <w:p w14:paraId="715F47C7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14" w:type="pct"/>
            <w:noWrap w:val="0"/>
            <w:vAlign w:val="center"/>
          </w:tcPr>
          <w:p w14:paraId="0DE8A7C8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每期是200学员+老师1人+班务老师2人，每期住宿1晚（含1早餐），两人一间</w:t>
            </w:r>
          </w:p>
        </w:tc>
      </w:tr>
      <w:bookmarkEnd w:id="0"/>
      <w:tr w14:paraId="31313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85" w:type="pct"/>
            <w:gridSpan w:val="3"/>
            <w:noWrap w:val="0"/>
            <w:vAlign w:val="center"/>
          </w:tcPr>
          <w:p w14:paraId="68EB2A5A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 xml:space="preserve">合计：  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        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元</w:t>
            </w:r>
          </w:p>
        </w:tc>
        <w:tc>
          <w:tcPr>
            <w:tcW w:w="1914" w:type="pct"/>
            <w:noWrap w:val="0"/>
            <w:vAlign w:val="center"/>
          </w:tcPr>
          <w:p w14:paraId="19CDAC6F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</w:tbl>
    <w:p w14:paraId="60FB7007">
      <w:pPr>
        <w:pStyle w:val="12"/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8"/>
          <w:szCs w:val="28"/>
          <w:lang w:val="en-US" w:eastAsia="zh-CN" w:bidi="ar-SA"/>
        </w:rPr>
      </w:pPr>
    </w:p>
    <w:p w14:paraId="314A18D4">
      <w:pPr>
        <w:pStyle w:val="12"/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8"/>
          <w:szCs w:val="28"/>
          <w:lang w:val="en-US" w:eastAsia="zh-CN" w:bidi="ar-SA"/>
        </w:rPr>
      </w:pPr>
    </w:p>
    <w:p w14:paraId="6C5E699D">
      <w:pPr>
        <w:pStyle w:val="12"/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报价公司名称（盖章）：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  <w:t xml:space="preserve">                                </w:t>
      </w:r>
    </w:p>
    <w:p w14:paraId="31359F72">
      <w:pPr>
        <w:pStyle w:val="12"/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联系人及电话：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  <w:t xml:space="preserve">                                        </w:t>
      </w:r>
    </w:p>
    <w:p w14:paraId="67902347">
      <w:pPr>
        <w:pStyle w:val="12"/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联系地址：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  <w:t xml:space="preserve">                                            </w:t>
      </w:r>
    </w:p>
    <w:p w14:paraId="58827E79">
      <w:pPr>
        <w:pStyle w:val="12"/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日期：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  <w:t xml:space="preserve">                                                </w:t>
      </w:r>
    </w:p>
    <w:p w14:paraId="131DF77C">
      <w:pPr>
        <w:pStyle w:val="12"/>
        <w:spacing w:line="360" w:lineRule="auto"/>
        <w:rPr>
          <w:rFonts w:hint="default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附件2：</w:t>
      </w:r>
    </w:p>
    <w:p w14:paraId="40A45D0A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  <w:lang w:eastAsia="zh-CN"/>
        </w:rPr>
        <w:t>2026年普宁市应急管理系统安全监管能力提升培训方案项目</w:t>
      </w:r>
    </w:p>
    <w:p w14:paraId="6B83EA5C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  <w:lang w:val="en-US" w:eastAsia="zh-CN"/>
        </w:rPr>
        <w:t>采购</w:t>
      </w:r>
      <w:r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</w:rPr>
        <w:t>需求</w:t>
      </w:r>
      <w:r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  <w:lang w:eastAsia="zh-CN"/>
        </w:rPr>
        <w:t>书</w:t>
      </w:r>
    </w:p>
    <w:p w14:paraId="57EF5240">
      <w:pPr>
        <w:tabs>
          <w:tab w:val="left" w:pos="3210"/>
        </w:tabs>
        <w:wordWrap w:val="0"/>
        <w:spacing w:line="360" w:lineRule="auto"/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highlight w:val="none"/>
        </w:rPr>
        <w:t>一、采购项目内容</w:t>
      </w:r>
    </w:p>
    <w:tbl>
      <w:tblPr>
        <w:tblStyle w:val="13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0"/>
        <w:gridCol w:w="2083"/>
        <w:gridCol w:w="2747"/>
      </w:tblGrid>
      <w:tr w14:paraId="6C026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80" w:type="dxa"/>
            <w:shd w:val="clear" w:color="auto" w:fill="BFBFBF"/>
            <w:noWrap w:val="0"/>
            <w:vAlign w:val="center"/>
          </w:tcPr>
          <w:p w14:paraId="57F9A717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采购内容</w:t>
            </w:r>
          </w:p>
        </w:tc>
        <w:tc>
          <w:tcPr>
            <w:tcW w:w="2083" w:type="dxa"/>
            <w:shd w:val="clear" w:color="auto" w:fill="BFBFBF"/>
            <w:noWrap w:val="0"/>
            <w:vAlign w:val="center"/>
          </w:tcPr>
          <w:p w14:paraId="7727D634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 w:val="24"/>
                <w:szCs w:val="24"/>
                <w:lang w:eastAsia="zh-CN" w:bidi="ar"/>
              </w:rPr>
              <w:t>数量</w:t>
            </w:r>
          </w:p>
        </w:tc>
        <w:tc>
          <w:tcPr>
            <w:tcW w:w="2747" w:type="dxa"/>
            <w:shd w:val="clear" w:color="auto" w:fill="BFBFBF"/>
            <w:noWrap w:val="0"/>
            <w:vAlign w:val="center"/>
          </w:tcPr>
          <w:p w14:paraId="6A51CD9A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采购服务期限</w:t>
            </w:r>
          </w:p>
        </w:tc>
      </w:tr>
      <w:tr w14:paraId="60907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680" w:type="dxa"/>
            <w:noWrap w:val="0"/>
            <w:vAlign w:val="center"/>
          </w:tcPr>
          <w:p w14:paraId="1C2A983D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2026年普宁市应急管理系统安全监管能力提升培训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方案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eastAsia="zh-CN" w:bidi="ar"/>
              </w:rPr>
              <w:t>项目</w:t>
            </w:r>
          </w:p>
        </w:tc>
        <w:tc>
          <w:tcPr>
            <w:tcW w:w="2083" w:type="dxa"/>
            <w:noWrap w:val="0"/>
            <w:vAlign w:val="center"/>
          </w:tcPr>
          <w:p w14:paraId="45B4AEF5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1项</w:t>
            </w:r>
          </w:p>
        </w:tc>
        <w:tc>
          <w:tcPr>
            <w:tcW w:w="2747" w:type="dxa"/>
            <w:noWrap w:val="0"/>
            <w:vAlign w:val="center"/>
          </w:tcPr>
          <w:p w14:paraId="4D327241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eastAsia="zh-CN" w:bidi="ar"/>
              </w:rPr>
              <w:t>签订合同后，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highlight w:val="none"/>
                <w:lang w:val="en-US" w:eastAsia="zh-CN"/>
              </w:rPr>
              <w:t>拟于5月上旬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eastAsia="zh-CN" w:bidi="ar"/>
              </w:rPr>
              <w:t>完成培训</w:t>
            </w:r>
          </w:p>
        </w:tc>
      </w:tr>
    </w:tbl>
    <w:p w14:paraId="1524D99E">
      <w:pPr>
        <w:pStyle w:val="10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6F3EA89">
      <w:pPr>
        <w:pStyle w:val="10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  <w:t>采购内容及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eastAsia="zh-CN"/>
        </w:rPr>
        <w:t>服务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  <w:t>要求</w:t>
      </w:r>
    </w:p>
    <w:p w14:paraId="07125876">
      <w:pPr>
        <w:pStyle w:val="10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(一)项目背景为根据《关于下达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2026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年省级灾害防治及应急管理专项资金的通知》（普财综〔20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26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〕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号）文件要求，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通过委托第三方机构购买服务的方式，深入学习贯彻新修订的《中华人民共和国安全生产法》，进一步落实企业安全生产主体责任，强化企业风险隐患防范化解和突发事件应急处置能力，全面提升全市应急管理系统安全监管人员能力水平，加强安全生产监管执法队伍建设，提高企业主要负责人、安全生产管理人员安全意识和安全管理水平，计划组织开展两期培训。</w:t>
      </w:r>
    </w:p>
    <w:p w14:paraId="5A800130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(二)采购服务内容及要求</w:t>
      </w:r>
    </w:p>
    <w:p w14:paraId="4B050D4D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  <w:t>1、服务内容</w:t>
      </w:r>
    </w:p>
    <w:p w14:paraId="1825A962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参训对象：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普宁市应急管理系统相关人员、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普宁市各乡镇人民政府、农场、街道办事处、市科技工业园管委会、普宁产业转移工业园管委会应急办(安全办)主任(或主要负责人)，重点企业主要负责人或安全管理人员，共计400人。</w:t>
      </w:r>
    </w:p>
    <w:p w14:paraId="50A68A89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培训时间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：合同签订后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，拟于5月上旬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，每期为期两天，200人/期，共两期。</w:t>
      </w:r>
    </w:p>
    <w:p w14:paraId="04160813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培训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场所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培训单位提供</w:t>
      </w:r>
    </w:p>
    <w:p w14:paraId="529D8C10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培训目标</w:t>
      </w:r>
    </w:p>
    <w:p w14:paraId="71CC0291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①定性目标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按市应急管理局的进度要求完成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以下学习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内容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培训工作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。</w:t>
      </w:r>
    </w:p>
    <w:p w14:paraId="325531B9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②定量目标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时完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成培训方案中要求的工作内容受益参训对象满意率大于85%。</w:t>
      </w:r>
    </w:p>
    <w:p w14:paraId="6DA0D9D9">
      <w:pPr>
        <w:pStyle w:val="10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5）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课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程安排</w:t>
      </w:r>
    </w:p>
    <w:tbl>
      <w:tblPr>
        <w:tblStyle w:val="13"/>
        <w:tblW w:w="48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918"/>
        <w:gridCol w:w="6947"/>
      </w:tblGrid>
      <w:tr w14:paraId="36D49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236" w:type="pct"/>
            <w:gridSpan w:val="2"/>
            <w:noWrap w:val="0"/>
            <w:vAlign w:val="center"/>
          </w:tcPr>
          <w:p w14:paraId="4643A725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时  间</w:t>
            </w:r>
          </w:p>
        </w:tc>
        <w:tc>
          <w:tcPr>
            <w:tcW w:w="3763" w:type="pct"/>
            <w:noWrap w:val="0"/>
            <w:vAlign w:val="center"/>
          </w:tcPr>
          <w:p w14:paraId="708B104C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第一期、第二期学习内容</w:t>
            </w:r>
          </w:p>
        </w:tc>
      </w:tr>
      <w:tr w14:paraId="71345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739" w:type="pct"/>
            <w:vMerge w:val="restart"/>
            <w:noWrap w:val="0"/>
            <w:vAlign w:val="center"/>
          </w:tcPr>
          <w:p w14:paraId="2526E347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日期待定</w:t>
            </w:r>
          </w:p>
        </w:tc>
        <w:tc>
          <w:tcPr>
            <w:tcW w:w="496" w:type="pct"/>
            <w:noWrap w:val="0"/>
            <w:vAlign w:val="center"/>
          </w:tcPr>
          <w:p w14:paraId="598CA5BC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上午</w:t>
            </w:r>
          </w:p>
        </w:tc>
        <w:tc>
          <w:tcPr>
            <w:tcW w:w="3763" w:type="pct"/>
            <w:noWrap w:val="0"/>
            <w:vAlign w:val="center"/>
          </w:tcPr>
          <w:p w14:paraId="054D4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学员报到</w:t>
            </w:r>
          </w:p>
          <w:p w14:paraId="4DCB4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开班仪式</w:t>
            </w:r>
          </w:p>
          <w:p w14:paraId="3C6A0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lang w:bidi="ar"/>
              </w:rPr>
              <w:t>典型事故案例警示与安全生产法律责任</w:t>
            </w:r>
          </w:p>
        </w:tc>
      </w:tr>
      <w:tr w14:paraId="3F5BB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739" w:type="pct"/>
            <w:vMerge w:val="continue"/>
            <w:noWrap w:val="0"/>
            <w:vAlign w:val="center"/>
          </w:tcPr>
          <w:p w14:paraId="7DDEA05F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6" w:type="pct"/>
            <w:noWrap w:val="0"/>
            <w:vAlign w:val="center"/>
          </w:tcPr>
          <w:p w14:paraId="25DBC8AA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下午</w:t>
            </w:r>
          </w:p>
        </w:tc>
        <w:tc>
          <w:tcPr>
            <w:tcW w:w="3763" w:type="pct"/>
            <w:noWrap w:val="0"/>
            <w:vAlign w:val="center"/>
          </w:tcPr>
          <w:p w14:paraId="733C25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最新安全生产法律法规解读与企业合规应用</w:t>
            </w:r>
          </w:p>
          <w:p w14:paraId="62F8B6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新兴产业安全管理</w:t>
            </w:r>
          </w:p>
          <w:p w14:paraId="1A59CB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有限空间作业安全管理体系与要求</w:t>
            </w:r>
          </w:p>
          <w:p w14:paraId="4624D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4.粉尘涉爆风险分级管控与隐患排查治理双重预防机制建设</w:t>
            </w:r>
          </w:p>
        </w:tc>
      </w:tr>
      <w:tr w14:paraId="6671F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39" w:type="pct"/>
            <w:vMerge w:val="continue"/>
            <w:noWrap w:val="0"/>
            <w:vAlign w:val="center"/>
          </w:tcPr>
          <w:p w14:paraId="1BCB548D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6" w:type="pct"/>
            <w:noWrap w:val="0"/>
            <w:vAlign w:val="center"/>
          </w:tcPr>
          <w:p w14:paraId="370F3FA3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eastAsia="zh-CN" w:bidi="ar"/>
              </w:rPr>
              <w:t>晚上</w:t>
            </w:r>
          </w:p>
        </w:tc>
        <w:tc>
          <w:tcPr>
            <w:tcW w:w="3763" w:type="pct"/>
            <w:noWrap w:val="0"/>
            <w:vAlign w:val="center"/>
          </w:tcPr>
          <w:p w14:paraId="580FA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分组形式：</w:t>
            </w:r>
          </w:p>
          <w:p w14:paraId="1B6D8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安全知识竞赛（趣味抢答）</w:t>
            </w:r>
          </w:p>
          <w:p w14:paraId="10E20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安全主题辩论：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lang w:bidi="ar"/>
              </w:rPr>
              <w:t>安全生产中重罚违章行为是否能有效杜绝事故隐患？</w:t>
            </w:r>
          </w:p>
          <w:p w14:paraId="468C1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专家点评总结</w:t>
            </w:r>
          </w:p>
        </w:tc>
      </w:tr>
      <w:tr w14:paraId="57C09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739" w:type="pct"/>
            <w:vMerge w:val="restart"/>
            <w:noWrap w:val="0"/>
            <w:vAlign w:val="center"/>
          </w:tcPr>
          <w:p w14:paraId="652B42FC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日期待定</w:t>
            </w:r>
          </w:p>
        </w:tc>
        <w:tc>
          <w:tcPr>
            <w:tcW w:w="496" w:type="pct"/>
            <w:noWrap w:val="0"/>
            <w:vAlign w:val="center"/>
          </w:tcPr>
          <w:p w14:paraId="0A04894B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上午</w:t>
            </w:r>
          </w:p>
        </w:tc>
        <w:tc>
          <w:tcPr>
            <w:tcW w:w="3763" w:type="pct"/>
            <w:noWrap w:val="0"/>
            <w:vAlign w:val="center"/>
          </w:tcPr>
          <w:p w14:paraId="439B50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普宁市企业（重点行业）应急管理工作要点</w:t>
            </w:r>
          </w:p>
          <w:p w14:paraId="712D2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2.普宁市重点领域应急处置卡优化</w:t>
            </w:r>
          </w:p>
        </w:tc>
      </w:tr>
      <w:tr w14:paraId="58321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739" w:type="pct"/>
            <w:vMerge w:val="continue"/>
            <w:noWrap w:val="0"/>
            <w:vAlign w:val="center"/>
          </w:tcPr>
          <w:p w14:paraId="640E4447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6" w:type="pct"/>
            <w:noWrap w:val="0"/>
            <w:vAlign w:val="center"/>
          </w:tcPr>
          <w:p w14:paraId="35ACFEB1">
            <w:pPr>
              <w:widowControl/>
              <w:spacing w:line="360" w:lineRule="auto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下午</w:t>
            </w:r>
          </w:p>
        </w:tc>
        <w:tc>
          <w:tcPr>
            <w:tcW w:w="3763" w:type="pct"/>
            <w:noWrap w:val="0"/>
            <w:vAlign w:val="center"/>
          </w:tcPr>
          <w:p w14:paraId="31F14D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企业常见事故应急处置要点</w:t>
            </w:r>
          </w:p>
          <w:p w14:paraId="2355BE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2.综合复习、理论考试</w:t>
            </w:r>
          </w:p>
        </w:tc>
      </w:tr>
    </w:tbl>
    <w:p w14:paraId="2D083300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</w:p>
    <w:p w14:paraId="17F93BBF">
      <w:pPr>
        <w:pStyle w:val="23"/>
        <w:numPr>
          <w:ilvl w:val="0"/>
          <w:numId w:val="1"/>
        </w:numPr>
        <w:spacing w:line="360" w:lineRule="auto"/>
        <w:ind w:firstLine="0"/>
        <w:jc w:val="both"/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highlight w:val="none"/>
        </w:rPr>
        <w:t>项目基础服务（项目基本费用）</w:t>
      </w:r>
    </w:p>
    <w:p w14:paraId="0167A0D6">
      <w:pPr>
        <w:pStyle w:val="23"/>
        <w:numPr>
          <w:ilvl w:val="-1"/>
          <w:numId w:val="0"/>
        </w:numPr>
        <w:spacing w:line="360" w:lineRule="auto"/>
        <w:ind w:firstLine="0"/>
        <w:jc w:val="both"/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highlight w:val="none"/>
        </w:rPr>
      </w:pPr>
    </w:p>
    <w:p w14:paraId="522FE55F">
      <w:pPr>
        <w:pStyle w:val="23"/>
        <w:numPr>
          <w:ilvl w:val="0"/>
          <w:numId w:val="2"/>
        </w:numPr>
        <w:spacing w:line="360" w:lineRule="auto"/>
        <w:ind w:firstLine="0"/>
        <w:jc w:val="both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配置讲师，每期16学时，共计2期</w:t>
      </w:r>
    </w:p>
    <w:p w14:paraId="4A69F39C">
      <w:pPr>
        <w:pStyle w:val="23"/>
        <w:numPr>
          <w:ilvl w:val="0"/>
          <w:numId w:val="2"/>
        </w:numPr>
        <w:spacing w:line="360" w:lineRule="auto"/>
        <w:ind w:firstLine="0"/>
        <w:jc w:val="both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</w:rPr>
        <w:t>培训资料、试卷打印、装订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eastAsia="zh-CN"/>
        </w:rPr>
        <w:t>、文具用品、资料袋，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共计400套</w:t>
      </w:r>
    </w:p>
    <w:p w14:paraId="12471317">
      <w:pPr>
        <w:pStyle w:val="23"/>
        <w:numPr>
          <w:ilvl w:val="0"/>
          <w:numId w:val="2"/>
        </w:numPr>
        <w:spacing w:line="360" w:lineRule="auto"/>
        <w:ind w:firstLine="0"/>
        <w:jc w:val="both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负责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</w:rPr>
        <w:t>讲师、班务往返交通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每期2天，2期数共计8次。</w:t>
      </w:r>
    </w:p>
    <w:p w14:paraId="1081A217">
      <w:pPr>
        <w:pStyle w:val="23"/>
        <w:numPr>
          <w:ilvl w:val="0"/>
          <w:numId w:val="2"/>
        </w:numPr>
        <w:spacing w:line="360" w:lineRule="auto"/>
        <w:ind w:firstLine="0"/>
        <w:jc w:val="both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提供班务人员，每期2天，2期共计4天</w:t>
      </w:r>
    </w:p>
    <w:p w14:paraId="7A9D196F">
      <w:pPr>
        <w:pStyle w:val="23"/>
        <w:numPr>
          <w:ilvl w:val="0"/>
          <w:numId w:val="2"/>
        </w:numPr>
        <w:spacing w:line="360" w:lineRule="auto"/>
        <w:ind w:firstLine="0"/>
        <w:jc w:val="both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</w:rPr>
        <w:t>场地租赁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每期2天，2期共计4天</w:t>
      </w:r>
    </w:p>
    <w:p w14:paraId="7CD4F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（6）提供人员餐费，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</w:rPr>
        <w:t>每期是200学员+老师1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人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</w:rPr>
        <w:t>+班务老师2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人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合计203人。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</w:rPr>
        <w:t>一期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两天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即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</w:rPr>
        <w:t>一期三餐（2午餐+1晚餐）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两期共计6餐。</w:t>
      </w:r>
    </w:p>
    <w:p w14:paraId="5A3BE35A">
      <w:pPr>
        <w:pStyle w:val="23"/>
        <w:numPr>
          <w:ilvl w:val="0"/>
          <w:numId w:val="0"/>
        </w:numPr>
        <w:spacing w:line="360" w:lineRule="auto"/>
        <w:jc w:val="both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  <w:t>（7）提供人员住宿，每期是200学员+老师1人+班务老师2人，每期住宿1晚（含1早餐），两人一间</w:t>
      </w:r>
    </w:p>
    <w:p w14:paraId="3D20B080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</w:p>
    <w:p w14:paraId="2B2A41A6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  <w:t>、服务要求</w:t>
      </w:r>
    </w:p>
    <w:p w14:paraId="3099050C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1）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为本项目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培训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提供所需的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培训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场地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、学员的食宿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2）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为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本项目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提供师资力量、相应课件及教材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。</w:t>
      </w:r>
    </w:p>
    <w:p w14:paraId="1145ABCC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（3）本项目师资力量人员安排：</w:t>
      </w:r>
    </w:p>
    <w:p w14:paraId="0FB08A43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①讲师要求：至少配备2名讲师，均具备注册安全工程师资格证书。</w:t>
      </w:r>
    </w:p>
    <w:p w14:paraId="1F36AF64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②班务人员要求：负责现场布置和会务事项。</w:t>
      </w:r>
    </w:p>
    <w:p w14:paraId="37F70539"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highlight w:val="none"/>
        </w:rPr>
        <w:t>服务质量要求</w:t>
      </w:r>
    </w:p>
    <w:p w14:paraId="109D9B39"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3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highlight w:val="none"/>
          <w:lang w:val="en-US" w:eastAsia="zh-CN"/>
        </w:rPr>
        <w:t>1）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szCs w:val="24"/>
          <w:highlight w:val="none"/>
        </w:rPr>
        <w:t>专业要求</w:t>
      </w:r>
    </w:p>
    <w:p w14:paraId="684E082B"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①中标人应具备安全生产培训课程内容和视频制作相关能力，确保项目实施专业水平，录制的课程课件及考核题目需经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审核通过。</w:t>
      </w:r>
    </w:p>
    <w:p w14:paraId="6A65C282"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②中标人组建专门团体，制定落实方案，对实施过程跟踪监管，保证培训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课程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流畅，确保项目如期按月推进落实。</w:t>
      </w:r>
    </w:p>
    <w:p w14:paraId="7B507F28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③中标人组建专门团队，原则上应保持团队服务人员的稳定性，若需更换团队服务人员须征得采购人同意</w:t>
      </w:r>
    </w:p>
    <w:p w14:paraId="6A1F4E2F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  <w:t>、商务要求(采购内容及要求中另有要求的从其要求)</w:t>
      </w:r>
    </w:p>
    <w:p w14:paraId="27ECB305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1、报价要求：报价应包括全部住宿费、餐费、场地费、资料费、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讲师及班务人员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交通费、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讲师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费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及班务人员费用、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应向中华人民共和国政府缴纳的增值税和其他税等全部税费、保险、伴随服务，以及履行合同所需的所有费用、所有风险、责任等其他一切隐含及不可预见的费用等。</w:t>
      </w:r>
    </w:p>
    <w:p w14:paraId="4E4901C9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2、合同履行期限：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vertAlign w:val="baseline"/>
          <w:lang w:eastAsia="zh-CN"/>
        </w:rPr>
        <w:t>签订合同，拟于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5月上旬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  <w:vertAlign w:val="baseline"/>
          <w:lang w:eastAsia="zh-CN"/>
        </w:rPr>
        <w:t>完成培训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。</w:t>
      </w:r>
    </w:p>
    <w:p w14:paraId="3F572473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、验收要求：交付验收标准依次序对照适用标准为：①按广东省有关规定的规范要求进行验收；②符合中华人民共和国国家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相关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行业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标准；③符合采购文件和响应承诺配置、参数及各项要求。</w:t>
      </w:r>
    </w:p>
    <w:p w14:paraId="16F03F3A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、付款方式</w:t>
      </w:r>
    </w:p>
    <w:p w14:paraId="7FF346A9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(1)采购人与成交供应商协商，以合同签订为准。</w:t>
      </w:r>
    </w:p>
    <w:p w14:paraId="4AA6EFAA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(2)付款方式：采用银行汇付(含电汇)等形式。</w:t>
      </w:r>
    </w:p>
    <w:p w14:paraId="1F0F56B9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(3)款项支付时，成交供应商同时向采购人提供相应金额的正式发票。</w:t>
      </w:r>
    </w:p>
    <w:p w14:paraId="321B6E66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</w:p>
    <w:p w14:paraId="0827F3B6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360" w:firstLineChars="150"/>
        <w:jc w:val="both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</w:p>
    <w:p w14:paraId="1FC592C4"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highlight w:val="none"/>
          <w:lang w:val="en-US" w:eastAsia="zh-CN"/>
        </w:rPr>
      </w:pPr>
    </w:p>
    <w:p w14:paraId="59BE8EA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</w:p>
    <w:sectPr>
      <w:pgSz w:w="11906" w:h="16838"/>
      <w:pgMar w:top="1020" w:right="1286" w:bottom="91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241F5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7AA57B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7AA57B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2011D9"/>
    <w:multiLevelType w:val="singleLevel"/>
    <w:tmpl w:val="262011D9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3E14C12"/>
    <w:multiLevelType w:val="singleLevel"/>
    <w:tmpl w:val="63E14C1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2MDdmMjQ1Y2EyYmNkOTVlNzUwMTYyZTQ1M2MyMjUifQ=="/>
  </w:docVars>
  <w:rsids>
    <w:rsidRoot w:val="08192FB1"/>
    <w:rsid w:val="012A7AF5"/>
    <w:rsid w:val="030B4CDF"/>
    <w:rsid w:val="06AE4818"/>
    <w:rsid w:val="08192FB1"/>
    <w:rsid w:val="0AC27E84"/>
    <w:rsid w:val="0BB64906"/>
    <w:rsid w:val="0FBD3C3E"/>
    <w:rsid w:val="106613DD"/>
    <w:rsid w:val="10B85FB1"/>
    <w:rsid w:val="11504D9E"/>
    <w:rsid w:val="12C042C0"/>
    <w:rsid w:val="12FB4D13"/>
    <w:rsid w:val="1A6E0B7F"/>
    <w:rsid w:val="1EAE09EC"/>
    <w:rsid w:val="254A7C77"/>
    <w:rsid w:val="290E07A0"/>
    <w:rsid w:val="2B2874AD"/>
    <w:rsid w:val="2B995AA1"/>
    <w:rsid w:val="2C5A359D"/>
    <w:rsid w:val="336B4EAD"/>
    <w:rsid w:val="34BC7F69"/>
    <w:rsid w:val="35300249"/>
    <w:rsid w:val="3936721A"/>
    <w:rsid w:val="3B3E6AA2"/>
    <w:rsid w:val="3DE63E02"/>
    <w:rsid w:val="3E462EB2"/>
    <w:rsid w:val="4080147E"/>
    <w:rsid w:val="4194346A"/>
    <w:rsid w:val="47670CD3"/>
    <w:rsid w:val="48387EA9"/>
    <w:rsid w:val="489F0CC7"/>
    <w:rsid w:val="4E225DEB"/>
    <w:rsid w:val="500437E7"/>
    <w:rsid w:val="50AF1A7E"/>
    <w:rsid w:val="545D26CB"/>
    <w:rsid w:val="57087781"/>
    <w:rsid w:val="5B8A3673"/>
    <w:rsid w:val="5F5E62BF"/>
    <w:rsid w:val="61997554"/>
    <w:rsid w:val="6970156C"/>
    <w:rsid w:val="6D0247B3"/>
    <w:rsid w:val="6D420A38"/>
    <w:rsid w:val="71643198"/>
    <w:rsid w:val="78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"/>
    <w:basedOn w:val="1"/>
    <w:qFormat/>
    <w:uiPriority w:val="0"/>
    <w:pPr>
      <w:spacing w:line="500" w:lineRule="exact"/>
      <w:ind w:right="8" w:rightChars="8" w:firstLine="640"/>
    </w:pPr>
    <w:rPr>
      <w:rFonts w:ascii="楷体_GB2312" w:eastAsia="楷体_GB2312"/>
      <w:szCs w:val="32"/>
    </w:rPr>
  </w:style>
  <w:style w:type="paragraph" w:styleId="4">
    <w:name w:val="Body Text"/>
    <w:basedOn w:val="1"/>
    <w:next w:val="5"/>
    <w:qFormat/>
    <w:uiPriority w:val="0"/>
    <w:pPr>
      <w:spacing w:after="120"/>
    </w:pPr>
  </w:style>
  <w:style w:type="paragraph" w:styleId="5">
    <w:name w:val="Body Text Indent"/>
    <w:basedOn w:val="1"/>
    <w:next w:val="6"/>
    <w:autoRedefine/>
    <w:semiHidden/>
    <w:qFormat/>
    <w:uiPriority w:val="99"/>
    <w:pPr>
      <w:spacing w:after="120"/>
      <w:ind w:left="420" w:leftChars="200"/>
    </w:pPr>
  </w:style>
  <w:style w:type="paragraph" w:styleId="6">
    <w:name w:val="Body Text Indent 2"/>
    <w:basedOn w:val="1"/>
    <w:qFormat/>
    <w:uiPriority w:val="0"/>
    <w:pPr>
      <w:spacing w:line="480" w:lineRule="auto"/>
      <w:ind w:left="420" w:left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envelope return"/>
    <w:basedOn w:val="1"/>
    <w:qFormat/>
    <w:uiPriority w:val="99"/>
    <w:pPr>
      <w:snapToGrid w:val="0"/>
    </w:pPr>
    <w:rPr>
      <w:rFonts w:ascii="Arial" w:hAnsi="Arial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"/>
    <w:basedOn w:val="4"/>
    <w:autoRedefine/>
    <w:qFormat/>
    <w:uiPriority w:val="0"/>
    <w:pPr>
      <w:spacing w:afterLines="50" w:line="360" w:lineRule="auto"/>
      <w:ind w:firstLine="200" w:firstLineChars="200"/>
    </w:pPr>
    <w:rPr>
      <w:sz w:val="24"/>
    </w:rPr>
  </w:style>
  <w:style w:type="paragraph" w:styleId="12">
    <w:name w:val="Body Text First Indent 2"/>
    <w:basedOn w:val="5"/>
    <w:autoRedefine/>
    <w:qFormat/>
    <w:uiPriority w:val="99"/>
    <w:pPr>
      <w:spacing w:after="0"/>
      <w:ind w:left="0" w:leftChars="0" w:firstLine="420" w:firstLineChars="200"/>
    </w:pPr>
    <w:rPr>
      <w:rFonts w:ascii="??_GB2312" w:hAnsi="Times New Roman" w:eastAsia="Times New Roman"/>
      <w:sz w:val="32"/>
      <w:szCs w:val="20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Hyperlink"/>
    <w:basedOn w:val="15"/>
    <w:autoRedefine/>
    <w:qFormat/>
    <w:uiPriority w:val="0"/>
    <w:rPr>
      <w:color w:val="0000FF"/>
      <w:u w:val="single"/>
    </w:rPr>
  </w:style>
  <w:style w:type="table" w:customStyle="1" w:styleId="18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font1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20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character" w:customStyle="1" w:styleId="21">
    <w:name w:val="font31"/>
    <w:basedOn w:val="15"/>
    <w:qFormat/>
    <w:uiPriority w:val="0"/>
    <w:rPr>
      <w:rFonts w:hint="default" w:ascii="Calibri" w:hAnsi="Calibri" w:cs="Calibri"/>
      <w:color w:val="000000"/>
      <w:sz w:val="28"/>
      <w:szCs w:val="28"/>
      <w:u w:val="none"/>
    </w:rPr>
  </w:style>
  <w:style w:type="character" w:customStyle="1" w:styleId="22">
    <w:name w:val="font51"/>
    <w:basedOn w:val="1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2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617</Words>
  <Characters>668</Characters>
  <Lines>0</Lines>
  <Paragraphs>0</Paragraphs>
  <TotalTime>0</TotalTime>
  <ScaleCrop>false</ScaleCrop>
  <LinksUpToDate>false</LinksUpToDate>
  <CharactersWithSpaces>668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2022-03-14T02:37:00Z</dcterms:created>
  <dc:creator>吃梨吗</dc:creator>
  <cp:lastModifiedBy>1</cp:lastModifiedBy>
  <dcterms:modified xsi:type="dcterms:W3CDTF">2026-04-10T07:41:27Z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CFE068D80E1C4271B5EBC267D6F8ACAB_13</vt:lpwstr>
  </property>
  <property fmtid="{D5CDD505-2E9C-101B-9397-08002B2CF9AE}" pid="4" name="KSOTemplateDocerSaveRecord">
    <vt:lpwstr>eyJoZGlkIjoiNzIzMGY0YTkxMzYwZTI0OGE0NmFkYTM5Mjg1Y2RlN2UiLCJ1c2VySWQiOiI0MDE1MDE2MzkifQ==</vt:lpwstr>
  </property>
</Properties>
</file>